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403 - Stark- und Schwachstrom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403 - Stark- und Schwachstrom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